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firstLine="1680" w:firstLineChars="700"/>
        <w:jc w:val="both"/>
        <w:rPr>
          <w:rFonts w:ascii="Arial" w:hAnsi="Arial" w:cs="Arial"/>
          <w:sz w:val="24"/>
          <w:szCs w:val="24"/>
        </w:rPr>
      </w:pPr>
      <w:bookmarkStart w:id="0" w:name="_GoBack"/>
      <w:bookmarkEnd w:id="0"/>
      <w:r>
        <w:rPr>
          <w:rFonts w:ascii="Arial" w:hAnsi="Arial" w:cs="Arial"/>
          <w:sz w:val="24"/>
          <w:szCs w:val="24"/>
        </w:rPr>
        <w:t xml:space="preserve">Татарстан Республикасы Әлмәт муниципаль районы </w:t>
      </w:r>
    </w:p>
    <w:p>
      <w:pPr>
        <w:spacing w:after="0" w:line="240" w:lineRule="auto"/>
        <w:jc w:val="center"/>
        <w:rPr>
          <w:rFonts w:ascii="Arial" w:hAnsi="Arial" w:cs="Arial"/>
          <w:sz w:val="24"/>
          <w:szCs w:val="24"/>
        </w:rPr>
      </w:pPr>
      <w:r>
        <w:rPr>
          <w:rFonts w:ascii="Arial" w:hAnsi="Arial" w:cs="Arial"/>
          <w:sz w:val="24"/>
          <w:szCs w:val="24"/>
          <w:lang w:val="tt-RU"/>
        </w:rPr>
        <w:t xml:space="preserve">Түбэн Абдул </w:t>
      </w:r>
      <w:r>
        <w:rPr>
          <w:rFonts w:ascii="Arial" w:hAnsi="Arial" w:cs="Arial"/>
          <w:sz w:val="24"/>
          <w:szCs w:val="24"/>
        </w:rPr>
        <w:t>авылы башкарма комитеты</w:t>
      </w:r>
    </w:p>
    <w:p>
      <w:pPr>
        <w:spacing w:after="0" w:line="240" w:lineRule="auto"/>
        <w:jc w:val="center"/>
        <w:rPr>
          <w:rFonts w:ascii="Arial" w:hAnsi="Arial" w:cs="Arial"/>
          <w:sz w:val="24"/>
          <w:szCs w:val="24"/>
        </w:rPr>
      </w:pPr>
    </w:p>
    <w:p>
      <w:pPr>
        <w:spacing w:after="0" w:line="240" w:lineRule="auto"/>
        <w:jc w:val="center"/>
        <w:rPr>
          <w:rFonts w:ascii="Arial" w:hAnsi="Arial" w:cs="Arial"/>
          <w:sz w:val="24"/>
          <w:szCs w:val="24"/>
          <w:lang w:val="tt-RU"/>
        </w:rPr>
      </w:pPr>
      <w:r>
        <w:rPr>
          <w:rFonts w:ascii="Arial" w:hAnsi="Arial" w:cs="Arial"/>
          <w:sz w:val="24"/>
          <w:szCs w:val="24"/>
        </w:rPr>
        <w:t>КАРАР</w:t>
      </w:r>
      <w:r>
        <w:rPr>
          <w:rFonts w:ascii="Arial" w:hAnsi="Arial" w:cs="Arial"/>
          <w:sz w:val="24"/>
          <w:szCs w:val="24"/>
          <w:lang w:val="tt-RU"/>
        </w:rPr>
        <w:t>Ы</w:t>
      </w:r>
    </w:p>
    <w:p>
      <w:pPr>
        <w:spacing w:after="0" w:line="240" w:lineRule="auto"/>
        <w:rPr>
          <w:rFonts w:ascii="Arial" w:hAnsi="Arial" w:cs="Arial"/>
          <w:sz w:val="24"/>
          <w:szCs w:val="24"/>
        </w:rPr>
      </w:pPr>
    </w:p>
    <w:p>
      <w:pPr>
        <w:spacing w:after="0" w:line="240" w:lineRule="auto"/>
        <w:rPr>
          <w:rFonts w:ascii="Arial" w:hAnsi="Arial" w:cs="Arial"/>
          <w:sz w:val="24"/>
          <w:szCs w:val="24"/>
        </w:rPr>
      </w:pPr>
    </w:p>
    <w:p>
      <w:pPr>
        <w:spacing w:after="0" w:line="240" w:lineRule="auto"/>
        <w:rPr>
          <w:rFonts w:ascii="Arial" w:hAnsi="Arial" w:cs="Arial"/>
          <w:sz w:val="24"/>
          <w:szCs w:val="24"/>
        </w:rPr>
      </w:pPr>
      <w:r>
        <w:rPr>
          <w:rFonts w:ascii="Arial" w:hAnsi="Arial" w:cs="Arial"/>
          <w:sz w:val="24"/>
          <w:szCs w:val="24"/>
          <w:lang w:val="tt-RU"/>
        </w:rPr>
        <w:t xml:space="preserve">02 </w:t>
      </w:r>
      <w:r>
        <w:rPr>
          <w:rFonts w:ascii="Arial" w:hAnsi="Arial" w:cs="Arial"/>
          <w:sz w:val="24"/>
          <w:szCs w:val="24"/>
        </w:rPr>
        <w:t xml:space="preserve"> август 2021 ел                                                                               № </w:t>
      </w:r>
      <w:r>
        <w:rPr>
          <w:rFonts w:ascii="Arial" w:hAnsi="Arial" w:cs="Arial"/>
          <w:sz w:val="24"/>
          <w:szCs w:val="24"/>
          <w:lang w:val="ru-RU"/>
        </w:rPr>
        <w:t>3</w:t>
      </w:r>
      <w:r>
        <w:rPr>
          <w:rFonts w:ascii="Arial" w:hAnsi="Arial" w:cs="Arial"/>
          <w:sz w:val="24"/>
          <w:szCs w:val="24"/>
        </w:rPr>
        <w:t xml:space="preserve">                         </w:t>
      </w:r>
    </w:p>
    <w:p>
      <w:pPr>
        <w:pStyle w:val="10"/>
        <w:shd w:val="clear" w:color="auto" w:fill="auto"/>
        <w:spacing w:after="0" w:line="240" w:lineRule="auto"/>
        <w:ind w:left="40" w:right="5080"/>
        <w:rPr>
          <w:rStyle w:val="11"/>
          <w:sz w:val="24"/>
          <w:szCs w:val="24"/>
        </w:rPr>
      </w:pPr>
    </w:p>
    <w:p>
      <w:pPr>
        <w:pStyle w:val="10"/>
        <w:shd w:val="clear" w:color="auto" w:fill="auto"/>
        <w:spacing w:after="0" w:line="240" w:lineRule="auto"/>
        <w:ind w:left="40" w:right="5080"/>
        <w:rPr>
          <w:rStyle w:val="11"/>
          <w:sz w:val="28"/>
          <w:szCs w:val="28"/>
        </w:rPr>
      </w:pPr>
    </w:p>
    <w:p>
      <w:pPr>
        <w:pStyle w:val="10"/>
        <w:shd w:val="clear" w:color="auto" w:fill="auto"/>
        <w:spacing w:after="0" w:line="240" w:lineRule="auto"/>
        <w:ind w:left="40" w:right="5080"/>
        <w:rPr>
          <w:rStyle w:val="11"/>
          <w:sz w:val="28"/>
          <w:szCs w:val="28"/>
        </w:rPr>
      </w:pPr>
    </w:p>
    <w:p>
      <w:pPr>
        <w:pStyle w:val="10"/>
        <w:shd w:val="clear" w:color="auto" w:fill="auto"/>
        <w:spacing w:after="0" w:line="240" w:lineRule="auto"/>
        <w:ind w:left="40" w:right="5080"/>
        <w:rPr>
          <w:rStyle w:val="11"/>
          <w:sz w:val="28"/>
          <w:szCs w:val="28"/>
        </w:rPr>
      </w:pPr>
    </w:p>
    <w:p>
      <w:pPr>
        <w:pStyle w:val="10"/>
        <w:shd w:val="clear" w:color="auto" w:fill="auto"/>
        <w:spacing w:after="0" w:line="240" w:lineRule="auto"/>
        <w:ind w:left="40" w:right="4960"/>
        <w:jc w:val="both"/>
        <w:rPr>
          <w:rStyle w:val="11"/>
          <w:rFonts w:ascii="Arial" w:hAnsi="Arial" w:cs="Arial"/>
          <w:sz w:val="24"/>
          <w:szCs w:val="24"/>
        </w:rPr>
      </w:pPr>
      <w:r>
        <w:rPr>
          <w:rStyle w:val="11"/>
          <w:rFonts w:ascii="Arial" w:hAnsi="Arial" w:cs="Arial"/>
          <w:sz w:val="24"/>
          <w:szCs w:val="24"/>
        </w:rPr>
        <w:t xml:space="preserve">«Татарстан Республикасы Әлмәт муниципаль районы </w:t>
      </w:r>
      <w:r>
        <w:rPr>
          <w:rStyle w:val="11"/>
          <w:rFonts w:ascii="Arial" w:hAnsi="Arial" w:cs="Arial"/>
          <w:sz w:val="24"/>
          <w:szCs w:val="24"/>
          <w:lang w:val="tt-RU"/>
        </w:rPr>
        <w:t>Түбән Абдул</w:t>
      </w:r>
      <w:r>
        <w:rPr>
          <w:rStyle w:val="11"/>
          <w:rFonts w:ascii="Arial" w:hAnsi="Arial" w:cs="Arial"/>
          <w:sz w:val="24"/>
          <w:szCs w:val="24"/>
        </w:rPr>
        <w:t xml:space="preserve"> авылы җирлеге территориясендә гражданнарның беренчел хәрби исәбен оештыру һәм гамәлгә ашыру турында» нигезләмәне раслау хакында» Әлмәт муниципаль районы</w:t>
      </w:r>
      <w:r>
        <w:rPr>
          <w:rStyle w:val="11"/>
          <w:rFonts w:ascii="Arial" w:hAnsi="Arial" w:cs="Arial"/>
          <w:sz w:val="24"/>
          <w:szCs w:val="24"/>
          <w:lang w:val="tt-RU"/>
        </w:rPr>
        <w:t xml:space="preserve"> Түбән Абдул</w:t>
      </w:r>
      <w:r>
        <w:rPr>
          <w:rStyle w:val="11"/>
          <w:rFonts w:ascii="Arial" w:hAnsi="Arial" w:cs="Arial"/>
          <w:sz w:val="24"/>
          <w:szCs w:val="24"/>
        </w:rPr>
        <w:t xml:space="preserve"> авылы башкарма комитетыны</w:t>
      </w:r>
      <w:r>
        <w:rPr>
          <w:rStyle w:val="11"/>
          <w:rFonts w:ascii="Arial" w:hAnsi="Arial" w:cs="Arial"/>
          <w:sz w:val="24"/>
          <w:szCs w:val="24"/>
          <w:lang w:val="tt-RU"/>
        </w:rPr>
        <w:t>ң</w:t>
      </w:r>
      <w:r>
        <w:rPr>
          <w:rStyle w:val="11"/>
          <w:rFonts w:ascii="Arial" w:hAnsi="Arial" w:cs="Arial"/>
          <w:sz w:val="24"/>
          <w:szCs w:val="24"/>
        </w:rPr>
        <w:t xml:space="preserve"> 2021 елның 8 июнендәге </w:t>
      </w:r>
      <w:r>
        <w:rPr>
          <w:rStyle w:val="11"/>
          <w:rFonts w:ascii="Arial" w:hAnsi="Arial" w:cs="Arial"/>
          <w:sz w:val="24"/>
          <w:szCs w:val="24"/>
          <w:lang w:val="ru-RU"/>
        </w:rPr>
        <w:t>2</w:t>
      </w:r>
      <w:r>
        <w:rPr>
          <w:rStyle w:val="11"/>
          <w:rFonts w:ascii="Arial" w:hAnsi="Arial" w:cs="Arial"/>
          <w:sz w:val="24"/>
          <w:szCs w:val="24"/>
          <w:lang w:val="tt-RU"/>
        </w:rPr>
        <w:t xml:space="preserve"> </w:t>
      </w:r>
      <w:r>
        <w:rPr>
          <w:rStyle w:val="11"/>
          <w:rFonts w:ascii="Arial" w:hAnsi="Arial" w:cs="Arial"/>
          <w:sz w:val="24"/>
          <w:szCs w:val="24"/>
        </w:rPr>
        <w:t>номерлы карарына үзгәрешләр</w:t>
      </w:r>
      <w:r>
        <w:rPr>
          <w:rStyle w:val="11"/>
          <w:rFonts w:ascii="Arial" w:hAnsi="Arial" w:cs="Arial"/>
          <w:sz w:val="24"/>
          <w:szCs w:val="24"/>
          <w:lang w:val="tt-RU"/>
        </w:rPr>
        <w:t xml:space="preserve"> </w:t>
      </w:r>
      <w:r>
        <w:rPr>
          <w:rStyle w:val="11"/>
          <w:rFonts w:ascii="Arial" w:hAnsi="Arial" w:cs="Arial"/>
          <w:sz w:val="24"/>
          <w:szCs w:val="24"/>
        </w:rPr>
        <w:t xml:space="preserve">кертү турында </w:t>
      </w:r>
    </w:p>
    <w:p>
      <w:pPr>
        <w:pStyle w:val="10"/>
        <w:shd w:val="clear" w:color="auto" w:fill="auto"/>
        <w:spacing w:after="0" w:line="240" w:lineRule="auto"/>
        <w:ind w:left="40" w:right="5080"/>
        <w:rPr>
          <w:rStyle w:val="11"/>
          <w:rFonts w:ascii="Arial" w:hAnsi="Arial" w:cs="Arial"/>
          <w:sz w:val="24"/>
          <w:szCs w:val="24"/>
        </w:rPr>
      </w:pPr>
    </w:p>
    <w:p>
      <w:pPr>
        <w:spacing w:line="240" w:lineRule="auto"/>
        <w:jc w:val="both"/>
        <w:rPr>
          <w:rFonts w:ascii="Arial" w:hAnsi="Arial" w:cs="Arial"/>
          <w:sz w:val="24"/>
          <w:szCs w:val="24"/>
          <w:lang w:val="tt-RU"/>
        </w:rPr>
      </w:pPr>
      <w:r>
        <w:rPr>
          <w:rFonts w:ascii="Arial" w:hAnsi="Arial" w:cs="Arial"/>
          <w:sz w:val="24"/>
          <w:szCs w:val="24"/>
          <w:lang w:val="tt-RU"/>
        </w:rPr>
        <w:t xml:space="preserve">           Муниципаль хокукый актны гамәлдәге законнарга туры китерү сәбәпле, хокукый мониторинг нәтиҗәләре буенча</w:t>
      </w:r>
    </w:p>
    <w:p>
      <w:pPr>
        <w:ind w:firstLine="540"/>
        <w:jc w:val="center"/>
        <w:rPr>
          <w:rFonts w:ascii="Arial" w:hAnsi="Arial" w:cs="Arial"/>
          <w:sz w:val="24"/>
          <w:szCs w:val="24"/>
        </w:rPr>
      </w:pPr>
      <w:r>
        <w:rPr>
          <w:rFonts w:ascii="Arial" w:hAnsi="Arial" w:cs="Arial"/>
          <w:sz w:val="24"/>
          <w:szCs w:val="24"/>
          <w:lang w:val="tt-RU"/>
        </w:rPr>
        <w:t xml:space="preserve">Түбән Абдул </w:t>
      </w:r>
      <w:r>
        <w:rPr>
          <w:rStyle w:val="11"/>
          <w:rFonts w:ascii="Arial" w:hAnsi="Arial" w:cs="Arial" w:eastAsiaTheme="minorHAnsi"/>
          <w:sz w:val="24"/>
          <w:szCs w:val="24"/>
        </w:rPr>
        <w:t xml:space="preserve"> авылы башкарма комитеты</w:t>
      </w:r>
    </w:p>
    <w:p>
      <w:pPr>
        <w:ind w:firstLine="540"/>
        <w:jc w:val="center"/>
        <w:rPr>
          <w:rFonts w:ascii="Arial" w:hAnsi="Arial" w:cs="Arial"/>
          <w:sz w:val="24"/>
          <w:szCs w:val="24"/>
          <w:lang w:val="tt-RU"/>
        </w:rPr>
      </w:pPr>
      <w:r>
        <w:rPr>
          <w:rFonts w:ascii="Arial" w:hAnsi="Arial" w:cs="Arial"/>
          <w:sz w:val="24"/>
          <w:szCs w:val="24"/>
          <w:lang w:val="tt-RU"/>
        </w:rPr>
        <w:t>КАРАР БИРӘ:</w:t>
      </w:r>
    </w:p>
    <w:p>
      <w:pPr>
        <w:spacing w:after="0" w:line="240" w:lineRule="auto"/>
        <w:jc w:val="both"/>
        <w:rPr>
          <w:rFonts w:ascii="Arial" w:hAnsi="Arial" w:cs="Arial"/>
          <w:sz w:val="24"/>
          <w:szCs w:val="24"/>
        </w:rPr>
      </w:pPr>
      <w:r>
        <w:rPr>
          <w:rFonts w:ascii="Arial" w:hAnsi="Arial" w:eastAsia="Times New Roman" w:cs="Arial"/>
          <w:color w:val="000000"/>
          <w:spacing w:val="3"/>
          <w:sz w:val="24"/>
          <w:szCs w:val="24"/>
          <w:lang w:eastAsia="ru-RU"/>
        </w:rPr>
        <w:t xml:space="preserve">          1. </w:t>
      </w:r>
      <w:r>
        <w:rPr>
          <w:rStyle w:val="11"/>
          <w:rFonts w:ascii="Arial" w:hAnsi="Arial" w:cs="Arial" w:eastAsiaTheme="minorHAnsi"/>
          <w:sz w:val="24"/>
          <w:szCs w:val="24"/>
        </w:rPr>
        <w:t xml:space="preserve">«Татарстан Республикасы Әлмәт муниципаль районы </w:t>
      </w:r>
      <w:r>
        <w:rPr>
          <w:rStyle w:val="11"/>
          <w:rFonts w:ascii="Arial" w:hAnsi="Arial" w:cs="Arial"/>
          <w:sz w:val="24"/>
          <w:szCs w:val="24"/>
          <w:lang w:val="tt-RU"/>
        </w:rPr>
        <w:t xml:space="preserve">Түбән Абдул </w:t>
      </w:r>
      <w:r>
        <w:rPr>
          <w:rStyle w:val="11"/>
          <w:rFonts w:ascii="Arial" w:hAnsi="Arial" w:cs="Arial" w:eastAsiaTheme="minorHAnsi"/>
          <w:sz w:val="24"/>
          <w:szCs w:val="24"/>
        </w:rPr>
        <w:t xml:space="preserve">авылы җирлеге территориясендә гражданнарның беренчел хәрби исәбен оештыру һәм гамәлгә ашыру турында» нигезләмәне раслау хакында» Әлмәт муниципаль районы </w:t>
      </w:r>
      <w:r>
        <w:rPr>
          <w:rStyle w:val="11"/>
          <w:rFonts w:ascii="Arial" w:hAnsi="Arial" w:cs="Arial"/>
          <w:sz w:val="24"/>
          <w:szCs w:val="24"/>
          <w:lang w:val="tt-RU"/>
        </w:rPr>
        <w:t>Түбән Абдул</w:t>
      </w:r>
      <w:r>
        <w:rPr>
          <w:rStyle w:val="11"/>
          <w:rFonts w:ascii="Arial" w:hAnsi="Arial" w:cs="Arial" w:eastAsiaTheme="minorHAnsi"/>
          <w:sz w:val="24"/>
          <w:szCs w:val="24"/>
        </w:rPr>
        <w:t xml:space="preserve"> авылы башкарма комитеты</w:t>
      </w:r>
      <w:r>
        <w:rPr>
          <w:rStyle w:val="11"/>
          <w:rFonts w:ascii="Arial" w:hAnsi="Arial" w:cs="Arial" w:eastAsiaTheme="minorHAnsi"/>
          <w:sz w:val="24"/>
          <w:szCs w:val="24"/>
          <w:lang w:val="tt-RU"/>
        </w:rPr>
        <w:t>ның</w:t>
      </w:r>
      <w:r>
        <w:rPr>
          <w:rStyle w:val="11"/>
          <w:rFonts w:ascii="Arial" w:hAnsi="Arial" w:cs="Arial" w:eastAsiaTheme="minorHAnsi"/>
          <w:sz w:val="24"/>
          <w:szCs w:val="24"/>
        </w:rPr>
        <w:t xml:space="preserve"> 2021 елның 8 июнендәге </w:t>
      </w:r>
      <w:r>
        <w:rPr>
          <w:rStyle w:val="11"/>
          <w:rFonts w:ascii="Arial" w:hAnsi="Arial" w:cs="Arial"/>
          <w:sz w:val="24"/>
          <w:szCs w:val="24"/>
          <w:lang w:val="ru-RU"/>
        </w:rPr>
        <w:t>2</w:t>
      </w:r>
      <w:r>
        <w:rPr>
          <w:rStyle w:val="11"/>
          <w:rFonts w:ascii="Arial" w:hAnsi="Arial" w:cs="Arial" w:eastAsiaTheme="minorHAnsi"/>
          <w:sz w:val="24"/>
          <w:szCs w:val="24"/>
        </w:rPr>
        <w:t xml:space="preserve"> номерлы карарына т</w:t>
      </w:r>
      <w:r>
        <w:rPr>
          <w:rStyle w:val="11"/>
          <w:rFonts w:ascii="Arial" w:hAnsi="Arial" w:cs="Arial" w:eastAsiaTheme="minorHAnsi"/>
          <w:sz w:val="24"/>
          <w:szCs w:val="24"/>
          <w:lang w:val="tt-RU"/>
        </w:rPr>
        <w:t xml:space="preserve">үбәндәге </w:t>
      </w:r>
      <w:r>
        <w:rPr>
          <w:rStyle w:val="11"/>
          <w:rFonts w:ascii="Arial" w:hAnsi="Arial" w:cs="Arial" w:eastAsiaTheme="minorHAnsi"/>
          <w:sz w:val="24"/>
          <w:szCs w:val="24"/>
        </w:rPr>
        <w:t>үзгәрешләр</w:t>
      </w:r>
      <w:r>
        <w:rPr>
          <w:rStyle w:val="11"/>
          <w:rFonts w:ascii="Arial" w:hAnsi="Arial" w:cs="Arial" w:eastAsiaTheme="minorHAnsi"/>
          <w:sz w:val="24"/>
          <w:szCs w:val="24"/>
          <w:lang w:val="tt-RU"/>
        </w:rPr>
        <w:t>не</w:t>
      </w:r>
      <w:r>
        <w:rPr>
          <w:rStyle w:val="11"/>
          <w:rFonts w:ascii="Arial" w:hAnsi="Arial" w:cs="Arial" w:eastAsiaTheme="minorHAnsi"/>
          <w:sz w:val="24"/>
          <w:szCs w:val="24"/>
        </w:rPr>
        <w:t xml:space="preserve"> керт</w:t>
      </w:r>
      <w:r>
        <w:rPr>
          <w:rStyle w:val="11"/>
          <w:rFonts w:ascii="Arial" w:hAnsi="Arial" w:cs="Arial" w:eastAsiaTheme="minorHAnsi"/>
          <w:sz w:val="24"/>
          <w:szCs w:val="24"/>
          <w:lang w:val="tt-RU"/>
        </w:rPr>
        <w:t>ергә</w:t>
      </w:r>
      <w:r>
        <w:rPr>
          <w:rFonts w:ascii="Arial" w:hAnsi="Arial" w:eastAsia="Times New Roman" w:cs="Arial"/>
          <w:color w:val="000000"/>
          <w:spacing w:val="3"/>
          <w:sz w:val="24"/>
          <w:szCs w:val="24"/>
          <w:lang w:eastAsia="ru-RU"/>
        </w:rPr>
        <w:t>:</w:t>
      </w:r>
    </w:p>
    <w:p>
      <w:pPr>
        <w:spacing w:after="0" w:line="240" w:lineRule="auto"/>
        <w:jc w:val="both"/>
        <w:rPr>
          <w:rFonts w:ascii="Arial" w:hAnsi="Arial" w:eastAsia="Times New Roman" w:cs="Arial"/>
          <w:color w:val="000000"/>
          <w:spacing w:val="3"/>
          <w:sz w:val="24"/>
          <w:szCs w:val="24"/>
          <w:lang w:val="tt-RU" w:eastAsia="ru-RU"/>
        </w:rPr>
      </w:pPr>
      <w:r>
        <w:rPr>
          <w:rFonts w:ascii="Arial" w:hAnsi="Arial" w:cs="Arial"/>
          <w:sz w:val="24"/>
          <w:szCs w:val="24"/>
        </w:rPr>
        <w:t xml:space="preserve">        1.1. </w:t>
      </w:r>
      <w:r>
        <w:rPr>
          <w:rFonts w:ascii="Arial" w:hAnsi="Arial" w:cs="Arial"/>
          <w:sz w:val="24"/>
          <w:szCs w:val="24"/>
          <w:lang w:val="tt-RU"/>
        </w:rPr>
        <w:t xml:space="preserve">карарга </w:t>
      </w:r>
      <w:r>
        <w:rPr>
          <w:rFonts w:ascii="Arial" w:hAnsi="Arial" w:eastAsia="Times New Roman" w:cs="Arial"/>
          <w:color w:val="000000"/>
          <w:spacing w:val="3"/>
          <w:sz w:val="24"/>
          <w:szCs w:val="24"/>
          <w:lang w:eastAsia="ru-RU"/>
        </w:rPr>
        <w:t>1 нче кушымтада:</w:t>
      </w:r>
      <w:r>
        <w:rPr>
          <w:rFonts w:ascii="Arial" w:hAnsi="Arial" w:eastAsia="Times New Roman" w:cs="Arial"/>
          <w:color w:val="000000"/>
          <w:spacing w:val="3"/>
          <w:sz w:val="24"/>
          <w:szCs w:val="24"/>
          <w:lang w:val="tt-RU" w:eastAsia="ru-RU"/>
        </w:rPr>
        <w:t xml:space="preserve"> </w:t>
      </w:r>
    </w:p>
    <w:p>
      <w:pPr>
        <w:spacing w:after="0" w:line="240" w:lineRule="auto"/>
        <w:jc w:val="both"/>
        <w:rPr>
          <w:rFonts w:ascii="Arial" w:hAnsi="Arial" w:cs="Arial"/>
          <w:sz w:val="24"/>
          <w:szCs w:val="24"/>
        </w:rPr>
      </w:pPr>
      <w:r>
        <w:rPr>
          <w:rFonts w:ascii="Arial" w:hAnsi="Arial" w:eastAsia="Times New Roman" w:cs="Arial"/>
          <w:color w:val="000000"/>
          <w:spacing w:val="3"/>
          <w:sz w:val="24"/>
          <w:szCs w:val="24"/>
          <w:lang w:eastAsia="ru-RU"/>
        </w:rPr>
        <w:t xml:space="preserve">        1 бүлекнең 1.4 пунктын түбәндәге редакциядә бәян итәргә:</w:t>
      </w:r>
    </w:p>
    <w:p>
      <w:pPr>
        <w:pStyle w:val="17"/>
        <w:ind w:firstLine="568"/>
        <w:jc w:val="both"/>
        <w:rPr>
          <w:sz w:val="24"/>
          <w:szCs w:val="24"/>
          <w:lang w:val="tt-RU"/>
        </w:rPr>
      </w:pPr>
      <w:r>
        <w:rPr>
          <w:sz w:val="24"/>
          <w:szCs w:val="24"/>
        </w:rPr>
        <w:t>«1.4. Хәрби-</w:t>
      </w:r>
      <w:r>
        <w:rPr>
          <w:sz w:val="24"/>
          <w:szCs w:val="24"/>
          <w:lang w:val="tt-RU"/>
        </w:rPr>
        <w:t>исәпкә алу</w:t>
      </w:r>
      <w:r>
        <w:rPr>
          <w:sz w:val="24"/>
          <w:szCs w:val="24"/>
        </w:rPr>
        <w:t xml:space="preserve"> хезмәткәрләрен вазыйфаларына билгеләү, күч</w:t>
      </w:r>
      <w:r>
        <w:rPr>
          <w:sz w:val="24"/>
          <w:szCs w:val="24"/>
          <w:lang w:val="tt-RU"/>
        </w:rPr>
        <w:t>ер</w:t>
      </w:r>
      <w:r>
        <w:rPr>
          <w:sz w:val="24"/>
          <w:szCs w:val="24"/>
        </w:rPr>
        <w:t>ү һәм эштән азат итү Әлмәт муниципаль районы һәм шәһәр хәрби комиссары белән килештереп башкарыла.</w:t>
      </w:r>
      <w:r>
        <w:rPr>
          <w:sz w:val="24"/>
          <w:szCs w:val="24"/>
          <w:lang w:val="tt-RU"/>
        </w:rPr>
        <w:t xml:space="preserve"> </w:t>
      </w:r>
    </w:p>
    <w:p>
      <w:pPr>
        <w:pStyle w:val="17"/>
        <w:ind w:firstLine="568"/>
        <w:jc w:val="both"/>
        <w:rPr>
          <w:sz w:val="24"/>
          <w:szCs w:val="24"/>
          <w:lang w:val="tt-RU"/>
        </w:rPr>
      </w:pPr>
      <w:r>
        <w:rPr>
          <w:color w:val="000000"/>
          <w:spacing w:val="3"/>
          <w:sz w:val="24"/>
          <w:szCs w:val="24"/>
          <w:lang w:val="tt-RU"/>
        </w:rPr>
        <w:t xml:space="preserve"> 3 бүлекнең 3.1 пунктын түбәндәге редакциядә бәян итәргә:</w:t>
      </w:r>
    </w:p>
    <w:p>
      <w:pPr>
        <w:pStyle w:val="17"/>
        <w:ind w:firstLine="568"/>
        <w:jc w:val="both"/>
        <w:rPr>
          <w:sz w:val="24"/>
          <w:szCs w:val="24"/>
          <w:lang w:val="tt-RU"/>
        </w:rPr>
      </w:pPr>
      <w:r>
        <w:rPr>
          <w:sz w:val="24"/>
          <w:szCs w:val="24"/>
          <w:lang w:val="tt-RU"/>
        </w:rPr>
        <w:t>«3.1. Әлмәт муниципаль районы Түбән Абдул авылы башкарма комитетына беренчел хәрби исәпкә алу һәм броньлау буенча көндәлек эшчәнлектә, запаста булучы гражданнарны, Әлмәт муниципаль районы Түбән Абдул авылы башкарма комитетында эшләүчеләр саныннан тәэмин итәргә».</w:t>
      </w:r>
    </w:p>
    <w:p>
      <w:pPr>
        <w:pStyle w:val="17"/>
        <w:ind w:firstLine="568"/>
        <w:jc w:val="both"/>
        <w:rPr>
          <w:sz w:val="24"/>
          <w:szCs w:val="24"/>
          <w:lang w:val="tt-RU"/>
        </w:rPr>
      </w:pPr>
      <w:r>
        <w:rPr>
          <w:sz w:val="24"/>
          <w:szCs w:val="24"/>
          <w:lang w:val="tt-RU"/>
        </w:rPr>
        <w:t>4 бүлекне яңа редакциядә бәян итәргә:</w:t>
      </w:r>
    </w:p>
    <w:p>
      <w:pPr>
        <w:pStyle w:val="17"/>
        <w:ind w:firstLine="568"/>
        <w:jc w:val="both"/>
        <w:rPr>
          <w:sz w:val="24"/>
          <w:szCs w:val="24"/>
          <w:lang w:val="tt-RU"/>
        </w:rPr>
      </w:pPr>
    </w:p>
    <w:p>
      <w:pPr>
        <w:pStyle w:val="18"/>
        <w:jc w:val="center"/>
        <w:rPr>
          <w:bCs/>
          <w:color w:val="auto"/>
          <w:sz w:val="24"/>
          <w:szCs w:val="24"/>
          <w:lang w:val="tt-RU"/>
        </w:rPr>
      </w:pPr>
      <w:r>
        <w:rPr>
          <w:bCs/>
          <w:color w:val="auto"/>
          <w:sz w:val="24"/>
          <w:szCs w:val="24"/>
          <w:lang w:val="tt-RU"/>
        </w:rPr>
        <w:t xml:space="preserve">«IV. ХОКУК </w:t>
      </w:r>
    </w:p>
    <w:p>
      <w:pPr>
        <w:pStyle w:val="18"/>
        <w:jc w:val="center"/>
        <w:rPr>
          <w:bCs/>
          <w:color w:val="auto"/>
          <w:sz w:val="24"/>
          <w:szCs w:val="24"/>
          <w:lang w:val="tt-RU"/>
        </w:rPr>
      </w:pPr>
    </w:p>
    <w:p>
      <w:pPr>
        <w:pStyle w:val="17"/>
        <w:ind w:firstLine="568"/>
        <w:jc w:val="both"/>
        <w:rPr>
          <w:sz w:val="24"/>
          <w:szCs w:val="24"/>
          <w:lang w:val="tt-RU"/>
        </w:rPr>
      </w:pPr>
      <w:r>
        <w:rPr>
          <w:sz w:val="24"/>
          <w:szCs w:val="24"/>
          <w:lang w:val="tt-RU"/>
        </w:rPr>
        <w:t>4.1. Планлы һәм максатчан эш алып бару өчен хәрби исәпкә алу хезмәткәре хокуклы:</w:t>
      </w:r>
    </w:p>
    <w:p>
      <w:pPr>
        <w:pStyle w:val="17"/>
        <w:ind w:firstLine="568"/>
        <w:jc w:val="both"/>
        <w:rPr>
          <w:sz w:val="24"/>
          <w:szCs w:val="24"/>
          <w:lang w:val="tt-RU"/>
        </w:rPr>
      </w:pPr>
      <w:r>
        <w:rPr>
          <w:sz w:val="24"/>
          <w:szCs w:val="24"/>
          <w:lang w:val="tt-RU"/>
        </w:rPr>
        <w:t xml:space="preserve">федераль дәүләт хакимияте органнарыннан, Татарстан Республикасы субъектының башкарма хакимияте органнарыннан, җирле үзидарә органнарыннан, шулай ук оештыру-хокукый формаларына һәм милек рәвешләренә бәйсез рәвештә учреждениеләрдән һәм оешмалардан кирәкле материаллар һәм мәгълүмат соратып алу һәм аларны билгеләнгән тәртиптә алу буенча тәкъдимнәр кертергә; </w:t>
      </w:r>
    </w:p>
    <w:p>
      <w:pPr>
        <w:pStyle w:val="17"/>
        <w:ind w:firstLine="568"/>
        <w:jc w:val="both"/>
        <w:rPr>
          <w:sz w:val="24"/>
          <w:szCs w:val="24"/>
          <w:lang w:val="tt-RU"/>
        </w:rPr>
      </w:pPr>
      <w:r>
        <w:rPr>
          <w:sz w:val="24"/>
          <w:szCs w:val="24"/>
          <w:lang w:val="tt-RU"/>
        </w:rPr>
        <w:t xml:space="preserve">Әлмәт муниципаль районы Түбән Абдул авылы җирлеге башкарма комитетының структур бүлекчәләреннән аналитик материаллар, чараларның җыелма планы буенча тәкъдимнәр һәм аларның үтәлеше турында мәгълүмат, шулай ук йөкләнгән бурычларны нәтиҗәле үтәү өчен кирәкле башка материалларны сорарга һәм алырга; </w:t>
      </w:r>
    </w:p>
    <w:p>
      <w:pPr>
        <w:pStyle w:val="17"/>
        <w:ind w:firstLine="568"/>
        <w:jc w:val="both"/>
        <w:rPr>
          <w:sz w:val="24"/>
          <w:szCs w:val="24"/>
          <w:lang w:val="tt-RU"/>
        </w:rPr>
      </w:pPr>
      <w:r>
        <w:rPr>
          <w:sz w:val="24"/>
          <w:szCs w:val="24"/>
          <w:lang w:val="tt-RU"/>
        </w:rPr>
        <w:t xml:space="preserve">үз компетенциясенә кертелгән мәсьәләләр буенча мәгълүмат базасы төзергә; </w:t>
      </w:r>
    </w:p>
    <w:p>
      <w:pPr>
        <w:pStyle w:val="17"/>
        <w:ind w:firstLine="568"/>
        <w:jc w:val="both"/>
        <w:rPr>
          <w:sz w:val="24"/>
          <w:szCs w:val="24"/>
          <w:lang w:val="tt-RU"/>
        </w:rPr>
      </w:pPr>
      <w:r>
        <w:rPr>
          <w:sz w:val="24"/>
          <w:szCs w:val="24"/>
          <w:lang w:val="tt-RU"/>
        </w:rPr>
        <w:t xml:space="preserve">аерым эшләрне башкару өчен хезмәткәрләрне шартнамә нигезендә җәлеп итү турындагы мәсьәләләрне Әлмәт муниципаль районы Түбән Абдул авылы башкарма комитеты җитәкчесе каравына чыгарырга; </w:t>
      </w:r>
    </w:p>
    <w:p>
      <w:pPr>
        <w:pStyle w:val="17"/>
        <w:ind w:firstLine="568"/>
        <w:jc w:val="both"/>
        <w:rPr>
          <w:sz w:val="24"/>
          <w:szCs w:val="24"/>
          <w:lang w:val="tt-RU"/>
        </w:rPr>
      </w:pPr>
      <w:r>
        <w:rPr>
          <w:sz w:val="24"/>
          <w:szCs w:val="24"/>
          <w:lang w:val="tt-RU"/>
        </w:rPr>
        <w:t>билгеләнгән тәртиптә үзара хезмәттәшлекне оештырырга һәм федераль башкарма хакимият органнары, Россия Федерациясе субъекты башкарма хакимияте органнары, җирле үзидарә органнары, иҗтимагый берләшмәләр, шулай ук үз компетенцияләренә кертелгән мәсьәләләр буенча оешмалар белән хезмәт язышуын тәэмин итәргә».</w:t>
      </w:r>
    </w:p>
    <w:p>
      <w:pPr>
        <w:pStyle w:val="17"/>
        <w:ind w:firstLine="568"/>
        <w:jc w:val="both"/>
        <w:rPr>
          <w:sz w:val="24"/>
          <w:szCs w:val="24"/>
          <w:lang w:val="tt-RU"/>
        </w:rPr>
      </w:pPr>
      <w:r>
        <w:rPr>
          <w:sz w:val="24"/>
          <w:szCs w:val="24"/>
          <w:lang w:val="tt-RU"/>
        </w:rPr>
        <w:t>1.2. Карарга 2 нче кушымта тексты буенча «Методик рекомендацияләр» сүзләрен тиешле килештәге сүзләр белән алмаштырырга: «</w:t>
      </w:r>
      <w:r>
        <w:rPr>
          <w:sz w:val="24"/>
          <w:szCs w:val="24"/>
          <w:shd w:val="clear" w:color="auto" w:fill="FFFFFF"/>
          <w:lang w:val="tt-RU"/>
        </w:rPr>
        <w:t>Җирле үзидарә органнарында беренчел хәрби исәпкә алуны гамәлгә ашыру буенча методик тәкъдимнәр (РФ Кораллы Көчләр Генераль штабы начальнигы - РФ Оборона министрының беренче урынбасары тарафыннан 2017 елның 11 июлендә расланган)</w:t>
      </w:r>
    </w:p>
    <w:p>
      <w:pPr>
        <w:spacing w:after="0" w:line="240" w:lineRule="auto"/>
        <w:ind w:firstLine="360"/>
        <w:jc w:val="both"/>
        <w:rPr>
          <w:rFonts w:ascii="Arial" w:hAnsi="Arial" w:cs="Arial"/>
          <w:sz w:val="24"/>
          <w:szCs w:val="24"/>
          <w:lang w:val="tt-RU"/>
        </w:rPr>
      </w:pPr>
      <w:r>
        <w:rPr>
          <w:rFonts w:ascii="Arial" w:hAnsi="Arial" w:cs="Arial"/>
          <w:sz w:val="24"/>
          <w:szCs w:val="24"/>
          <w:lang w:val="tt-RU"/>
        </w:rPr>
        <w:t xml:space="preserve">  2. Әлеге карарны Түбән Абдул авылы, Ленин урамы, 92 йорт,  Кзыл Кеч авылы, Кзыл Кеч урамы, 12 йорт торак пунктлар территориясендә урнашкан махсус мәгълүмат стендларында игълан итәргә, «Татарстан Республикасы хокукый мәгълүматының рәсми порталында» (PRAVO.TATARSTAN.RU) урнаштырырга.                            </w:t>
      </w:r>
    </w:p>
    <w:p>
      <w:pPr>
        <w:spacing w:after="0" w:line="240" w:lineRule="auto"/>
        <w:ind w:firstLine="360"/>
        <w:jc w:val="both"/>
        <w:rPr>
          <w:rFonts w:ascii="Arial" w:hAnsi="Arial" w:cs="Arial"/>
          <w:sz w:val="24"/>
          <w:szCs w:val="24"/>
          <w:lang w:val="tt-RU"/>
        </w:rPr>
      </w:pPr>
      <w:r>
        <w:rPr>
          <w:rFonts w:ascii="Arial" w:hAnsi="Arial" w:cs="Arial"/>
          <w:sz w:val="24"/>
          <w:szCs w:val="24"/>
          <w:lang w:val="tt-RU"/>
        </w:rPr>
        <w:t xml:space="preserve">  3.   Әлеге карарның үтәлешен контрольдә тотуны үз өстемдә калдырам.</w:t>
      </w:r>
    </w:p>
    <w:p>
      <w:pPr>
        <w:spacing w:after="0" w:line="240" w:lineRule="auto"/>
        <w:ind w:firstLine="360"/>
        <w:jc w:val="both"/>
        <w:rPr>
          <w:rFonts w:ascii="Arial" w:hAnsi="Arial" w:cs="Arial"/>
          <w:sz w:val="24"/>
          <w:szCs w:val="24"/>
          <w:lang w:val="tt-RU"/>
        </w:rPr>
      </w:pPr>
    </w:p>
    <w:p>
      <w:pPr>
        <w:spacing w:after="0" w:line="240" w:lineRule="auto"/>
        <w:rPr>
          <w:rFonts w:ascii="Arial" w:hAnsi="Arial" w:cs="Arial"/>
          <w:sz w:val="24"/>
          <w:szCs w:val="24"/>
          <w:lang w:val="tt-RU"/>
        </w:rPr>
      </w:pPr>
      <w:r>
        <w:rPr>
          <w:rFonts w:ascii="Arial" w:hAnsi="Arial" w:cs="Arial"/>
          <w:sz w:val="24"/>
          <w:szCs w:val="24"/>
          <w:lang w:val="tt-RU"/>
        </w:rPr>
        <w:t>Түбән Абдул авылы</w:t>
      </w:r>
    </w:p>
    <w:p>
      <w:pPr>
        <w:spacing w:after="0" w:line="240" w:lineRule="auto"/>
        <w:rPr>
          <w:rFonts w:ascii="Arial" w:hAnsi="Arial" w:eastAsia="Times New Roman" w:cs="Arial"/>
          <w:sz w:val="24"/>
          <w:szCs w:val="24"/>
          <w:lang w:eastAsia="ru-RU"/>
        </w:rPr>
      </w:pPr>
      <w:r>
        <w:rPr>
          <w:rFonts w:ascii="Arial" w:hAnsi="Arial" w:cs="Arial"/>
          <w:sz w:val="24"/>
          <w:szCs w:val="24"/>
          <w:lang w:val="tt-RU"/>
        </w:rPr>
        <w:t>башкарма комитеты җитәкчесе</w:t>
      </w:r>
      <w:r>
        <w:rPr>
          <w:rFonts w:ascii="Arial" w:hAnsi="Arial" w:cs="Arial"/>
          <w:sz w:val="24"/>
          <w:szCs w:val="24"/>
        </w:rPr>
        <w:t xml:space="preserve">                                         </w:t>
      </w:r>
      <w:r>
        <w:rPr>
          <w:rFonts w:ascii="Arial" w:hAnsi="Arial" w:cs="Arial"/>
          <w:sz w:val="24"/>
          <w:szCs w:val="24"/>
          <w:lang w:val="tt-RU"/>
        </w:rPr>
        <w:t xml:space="preserve">                  Р.Р.Юнысов</w:t>
      </w:r>
      <w:r>
        <w:rPr>
          <w:rFonts w:ascii="Arial" w:hAnsi="Arial" w:cs="Arial"/>
          <w:sz w:val="24"/>
          <w:szCs w:val="24"/>
        </w:rPr>
        <w:t xml:space="preserve">    </w:t>
      </w:r>
    </w:p>
    <w:sectPr>
      <w:headerReference r:id="rId4" w:type="first"/>
      <w:headerReference r:id="rId3" w:type="default"/>
      <w:footerReference r:id="rId5" w:type="default"/>
      <w:pgSz w:w="11906" w:h="16838"/>
      <w:pgMar w:top="1276" w:right="1134" w:bottom="1134" w:left="1701"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2309130"/>
      <w:docPartObj>
        <w:docPartGallery w:val="autotext"/>
      </w:docPartObj>
    </w:sdtPr>
    <w:sdtContent>
      <w:p>
        <w:pPr>
          <w:pStyle w:val="3"/>
          <w:jc w:val="center"/>
        </w:pPr>
        <w:r>
          <w:fldChar w:fldCharType="begin"/>
        </w:r>
        <w:r>
          <w:instrText xml:space="preserve">PAGE   \* MERGEFORMAT</w:instrText>
        </w:r>
        <w:r>
          <w:fldChar w:fldCharType="separate"/>
        </w:r>
        <w:r>
          <w:t>2</w:t>
        </w:r>
        <w:r>
          <w:fldChar w:fldCharType="end"/>
        </w:r>
      </w:p>
    </w:sdtContent>
  </w:sdt>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996"/>
    <w:rsid w:val="000000A5"/>
    <w:rsid w:val="000113AF"/>
    <w:rsid w:val="00014097"/>
    <w:rsid w:val="00016CC3"/>
    <w:rsid w:val="00022CF3"/>
    <w:rsid w:val="0003202E"/>
    <w:rsid w:val="00040F37"/>
    <w:rsid w:val="00081329"/>
    <w:rsid w:val="00082E21"/>
    <w:rsid w:val="00087E9D"/>
    <w:rsid w:val="000B5F0A"/>
    <w:rsid w:val="000C16A5"/>
    <w:rsid w:val="000D187C"/>
    <w:rsid w:val="000D3D07"/>
    <w:rsid w:val="000D4E8B"/>
    <w:rsid w:val="000D6724"/>
    <w:rsid w:val="000D7B02"/>
    <w:rsid w:val="000E291D"/>
    <w:rsid w:val="001053C0"/>
    <w:rsid w:val="0011190D"/>
    <w:rsid w:val="001119E4"/>
    <w:rsid w:val="00133972"/>
    <w:rsid w:val="00134BB5"/>
    <w:rsid w:val="00155941"/>
    <w:rsid w:val="00161384"/>
    <w:rsid w:val="00171BE6"/>
    <w:rsid w:val="001901A8"/>
    <w:rsid w:val="0019447F"/>
    <w:rsid w:val="00196F2C"/>
    <w:rsid w:val="001A2BD9"/>
    <w:rsid w:val="001C2774"/>
    <w:rsid w:val="001C6DBB"/>
    <w:rsid w:val="001D4FEF"/>
    <w:rsid w:val="001F05AA"/>
    <w:rsid w:val="0020679C"/>
    <w:rsid w:val="00226F82"/>
    <w:rsid w:val="00271AC1"/>
    <w:rsid w:val="0028439D"/>
    <w:rsid w:val="002938A5"/>
    <w:rsid w:val="002A5CA2"/>
    <w:rsid w:val="002D047D"/>
    <w:rsid w:val="00321909"/>
    <w:rsid w:val="00331F1B"/>
    <w:rsid w:val="00333040"/>
    <w:rsid w:val="00344AF3"/>
    <w:rsid w:val="00361EEE"/>
    <w:rsid w:val="0038034C"/>
    <w:rsid w:val="00395DD0"/>
    <w:rsid w:val="00397D35"/>
    <w:rsid w:val="003A6976"/>
    <w:rsid w:val="003B0B1F"/>
    <w:rsid w:val="003D2F40"/>
    <w:rsid w:val="003D59CE"/>
    <w:rsid w:val="003F0CF0"/>
    <w:rsid w:val="003F1568"/>
    <w:rsid w:val="0040744F"/>
    <w:rsid w:val="004341CE"/>
    <w:rsid w:val="004475DD"/>
    <w:rsid w:val="0045259F"/>
    <w:rsid w:val="004D3A4F"/>
    <w:rsid w:val="004D60A0"/>
    <w:rsid w:val="004D6CF1"/>
    <w:rsid w:val="004E538D"/>
    <w:rsid w:val="005046E6"/>
    <w:rsid w:val="00537F88"/>
    <w:rsid w:val="00564997"/>
    <w:rsid w:val="005817B1"/>
    <w:rsid w:val="00587155"/>
    <w:rsid w:val="005A1448"/>
    <w:rsid w:val="005A4391"/>
    <w:rsid w:val="005B238E"/>
    <w:rsid w:val="005B5F20"/>
    <w:rsid w:val="005C10AA"/>
    <w:rsid w:val="005D1663"/>
    <w:rsid w:val="005E748D"/>
    <w:rsid w:val="00611261"/>
    <w:rsid w:val="00640734"/>
    <w:rsid w:val="00644C50"/>
    <w:rsid w:val="006471BC"/>
    <w:rsid w:val="00655F11"/>
    <w:rsid w:val="00657BC1"/>
    <w:rsid w:val="006617A2"/>
    <w:rsid w:val="00661BEC"/>
    <w:rsid w:val="00667E19"/>
    <w:rsid w:val="00684685"/>
    <w:rsid w:val="006C4FF2"/>
    <w:rsid w:val="006E21D0"/>
    <w:rsid w:val="006E5A86"/>
    <w:rsid w:val="007013A2"/>
    <w:rsid w:val="00712004"/>
    <w:rsid w:val="00726290"/>
    <w:rsid w:val="007303AB"/>
    <w:rsid w:val="00742C9E"/>
    <w:rsid w:val="007844FF"/>
    <w:rsid w:val="00786666"/>
    <w:rsid w:val="00786FD8"/>
    <w:rsid w:val="007B0339"/>
    <w:rsid w:val="007D5211"/>
    <w:rsid w:val="007F18B2"/>
    <w:rsid w:val="007F3145"/>
    <w:rsid w:val="008023AC"/>
    <w:rsid w:val="00815260"/>
    <w:rsid w:val="00835996"/>
    <w:rsid w:val="008C6DE2"/>
    <w:rsid w:val="008F3DA9"/>
    <w:rsid w:val="00901461"/>
    <w:rsid w:val="00922549"/>
    <w:rsid w:val="00933C3E"/>
    <w:rsid w:val="0094154C"/>
    <w:rsid w:val="00946F04"/>
    <w:rsid w:val="0096271E"/>
    <w:rsid w:val="00976E53"/>
    <w:rsid w:val="009914C2"/>
    <w:rsid w:val="0099180E"/>
    <w:rsid w:val="009A1AEA"/>
    <w:rsid w:val="009A57EF"/>
    <w:rsid w:val="009B3522"/>
    <w:rsid w:val="009E00CE"/>
    <w:rsid w:val="009E083B"/>
    <w:rsid w:val="009F4D1E"/>
    <w:rsid w:val="00A148B4"/>
    <w:rsid w:val="00A35470"/>
    <w:rsid w:val="00A54A39"/>
    <w:rsid w:val="00A7378B"/>
    <w:rsid w:val="00A76821"/>
    <w:rsid w:val="00A87E7F"/>
    <w:rsid w:val="00AB1350"/>
    <w:rsid w:val="00AC5DC9"/>
    <w:rsid w:val="00B245E6"/>
    <w:rsid w:val="00B4423B"/>
    <w:rsid w:val="00B5166F"/>
    <w:rsid w:val="00B53153"/>
    <w:rsid w:val="00B65051"/>
    <w:rsid w:val="00B752FB"/>
    <w:rsid w:val="00BA6BAB"/>
    <w:rsid w:val="00BB33D1"/>
    <w:rsid w:val="00BD6B29"/>
    <w:rsid w:val="00BF41B5"/>
    <w:rsid w:val="00C00560"/>
    <w:rsid w:val="00C1348C"/>
    <w:rsid w:val="00C22B49"/>
    <w:rsid w:val="00C4054B"/>
    <w:rsid w:val="00C52F3B"/>
    <w:rsid w:val="00C5494A"/>
    <w:rsid w:val="00C768CE"/>
    <w:rsid w:val="00C87D1D"/>
    <w:rsid w:val="00C96F07"/>
    <w:rsid w:val="00CB069A"/>
    <w:rsid w:val="00CF5CA9"/>
    <w:rsid w:val="00D109BD"/>
    <w:rsid w:val="00D16AF6"/>
    <w:rsid w:val="00D21AAF"/>
    <w:rsid w:val="00D3356A"/>
    <w:rsid w:val="00D34D07"/>
    <w:rsid w:val="00D406D1"/>
    <w:rsid w:val="00D55523"/>
    <w:rsid w:val="00D72AF5"/>
    <w:rsid w:val="00D86385"/>
    <w:rsid w:val="00D9084F"/>
    <w:rsid w:val="00DD4493"/>
    <w:rsid w:val="00DD53EF"/>
    <w:rsid w:val="00E07C5F"/>
    <w:rsid w:val="00E07FF7"/>
    <w:rsid w:val="00E275A4"/>
    <w:rsid w:val="00E75094"/>
    <w:rsid w:val="00EA4A83"/>
    <w:rsid w:val="00EA5E5C"/>
    <w:rsid w:val="00EA77B7"/>
    <w:rsid w:val="00ED2C34"/>
    <w:rsid w:val="00EE74B2"/>
    <w:rsid w:val="00EF51DF"/>
    <w:rsid w:val="00EF615D"/>
    <w:rsid w:val="00F00CC0"/>
    <w:rsid w:val="00F2391A"/>
    <w:rsid w:val="00F30348"/>
    <w:rsid w:val="00F30D58"/>
    <w:rsid w:val="00F3119E"/>
    <w:rsid w:val="00F3252F"/>
    <w:rsid w:val="00F56C09"/>
    <w:rsid w:val="00F7295D"/>
    <w:rsid w:val="00F77C48"/>
    <w:rsid w:val="00F8639C"/>
    <w:rsid w:val="00FA1CB9"/>
    <w:rsid w:val="00FA7F02"/>
    <w:rsid w:val="00FF6F15"/>
    <w:rsid w:val="68A600D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0"/>
    <w:pPr>
      <w:spacing w:after="0" w:line="240" w:lineRule="auto"/>
    </w:pPr>
    <w:rPr>
      <w:rFonts w:ascii="Tahoma" w:hAnsi="Tahoma" w:cs="Tahoma"/>
      <w:sz w:val="16"/>
      <w:szCs w:val="16"/>
    </w:rPr>
  </w:style>
  <w:style w:type="paragraph" w:styleId="3">
    <w:name w:val="header"/>
    <w:basedOn w:val="1"/>
    <w:link w:val="12"/>
    <w:unhideWhenUsed/>
    <w:uiPriority w:val="99"/>
    <w:pPr>
      <w:tabs>
        <w:tab w:val="center" w:pos="4677"/>
        <w:tab w:val="right" w:pos="9355"/>
      </w:tabs>
      <w:spacing w:after="0" w:line="240" w:lineRule="auto"/>
    </w:pPr>
  </w:style>
  <w:style w:type="paragraph" w:styleId="4">
    <w:name w:val="footer"/>
    <w:basedOn w:val="1"/>
    <w:link w:val="13"/>
    <w:unhideWhenUsed/>
    <w:uiPriority w:val="99"/>
    <w:pPr>
      <w:tabs>
        <w:tab w:val="center" w:pos="4677"/>
        <w:tab w:val="right" w:pos="9355"/>
      </w:tabs>
      <w:spacing w:after="0" w:line="240" w:lineRule="auto"/>
    </w:pPr>
  </w:style>
  <w:style w:type="character" w:styleId="6">
    <w:name w:val="page number"/>
    <w:basedOn w:val="5"/>
    <w:qFormat/>
    <w:uiPriority w:val="0"/>
  </w:style>
  <w:style w:type="table" w:styleId="8">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Основной текст_"/>
    <w:basedOn w:val="5"/>
    <w:link w:val="10"/>
    <w:uiPriority w:val="0"/>
    <w:rPr>
      <w:rFonts w:ascii="Times New Roman" w:hAnsi="Times New Roman" w:eastAsia="Times New Roman" w:cs="Times New Roman"/>
      <w:spacing w:val="3"/>
      <w:sz w:val="25"/>
      <w:szCs w:val="25"/>
      <w:shd w:val="clear" w:color="auto" w:fill="FFFFFF"/>
    </w:rPr>
  </w:style>
  <w:style w:type="paragraph" w:customStyle="1" w:styleId="10">
    <w:name w:val="Основной текст6"/>
    <w:basedOn w:val="1"/>
    <w:link w:val="9"/>
    <w:qFormat/>
    <w:uiPriority w:val="0"/>
    <w:pPr>
      <w:widowControl w:val="0"/>
      <w:shd w:val="clear" w:color="auto" w:fill="FFFFFF"/>
      <w:spacing w:after="600" w:line="317" w:lineRule="exact"/>
    </w:pPr>
    <w:rPr>
      <w:rFonts w:ascii="Times New Roman" w:hAnsi="Times New Roman" w:eastAsia="Times New Roman" w:cs="Times New Roman"/>
      <w:spacing w:val="3"/>
      <w:sz w:val="25"/>
      <w:szCs w:val="25"/>
    </w:rPr>
  </w:style>
  <w:style w:type="character" w:customStyle="1" w:styleId="11">
    <w:name w:val="Основной текст1"/>
    <w:basedOn w:val="9"/>
    <w:qFormat/>
    <w:uiPriority w:val="0"/>
    <w:rPr>
      <w:rFonts w:ascii="Times New Roman" w:hAnsi="Times New Roman" w:eastAsia="Times New Roman" w:cs="Times New Roman"/>
      <w:color w:val="000000"/>
      <w:spacing w:val="3"/>
      <w:w w:val="100"/>
      <w:position w:val="0"/>
      <w:sz w:val="25"/>
      <w:szCs w:val="25"/>
      <w:shd w:val="clear" w:color="auto" w:fill="FFFFFF"/>
      <w:lang w:val="ru-RU"/>
    </w:rPr>
  </w:style>
  <w:style w:type="character" w:customStyle="1" w:styleId="12">
    <w:name w:val="Верхний колонтитул Знак"/>
    <w:basedOn w:val="5"/>
    <w:link w:val="3"/>
    <w:uiPriority w:val="99"/>
  </w:style>
  <w:style w:type="character" w:customStyle="1" w:styleId="13">
    <w:name w:val="Нижний колонтитул Знак"/>
    <w:basedOn w:val="5"/>
    <w:link w:val="4"/>
    <w:uiPriority w:val="99"/>
  </w:style>
  <w:style w:type="paragraph" w:customStyle="1" w:styleId="14">
    <w:name w:val="2909F619802848F09E01365C32F34654"/>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customStyle="1" w:styleId="15">
    <w:name w:val="Текст выноски Знак"/>
    <w:basedOn w:val="5"/>
    <w:link w:val="2"/>
    <w:qFormat/>
    <w:uiPriority w:val="0"/>
    <w:rPr>
      <w:rFonts w:ascii="Tahoma" w:hAnsi="Tahoma" w:cs="Tahoma"/>
      <w:sz w:val="16"/>
      <w:szCs w:val="16"/>
    </w:rPr>
  </w:style>
  <w:style w:type="paragraph" w:styleId="16">
    <w:name w:val="List Paragraph"/>
    <w:basedOn w:val="1"/>
    <w:qFormat/>
    <w:uiPriority w:val="34"/>
    <w:pPr>
      <w:ind w:left="720"/>
      <w:contextualSpacing/>
    </w:pPr>
  </w:style>
  <w:style w:type="paragraph" w:customStyle="1" w:styleId="17">
    <w:name w:val=".FORMATTEXT"/>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18">
    <w:name w:val=".HEADERTEXT"/>
    <w:qFormat/>
    <w:uiPriority w:val="99"/>
    <w:pPr>
      <w:widowControl w:val="0"/>
      <w:autoSpaceDE w:val="0"/>
      <w:autoSpaceDN w:val="0"/>
      <w:adjustRightInd w:val="0"/>
      <w:spacing w:after="0" w:line="240" w:lineRule="auto"/>
    </w:pPr>
    <w:rPr>
      <w:rFonts w:ascii="Arial" w:hAnsi="Arial" w:eastAsia="Times New Roman" w:cs="Arial"/>
      <w:color w:val="2B4279"/>
      <w:sz w:val="20"/>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E937A-0794-48D9-9A68-38633BF6B0E1}">
  <ds:schemaRefs/>
</ds:datastoreItem>
</file>

<file path=docProps/app.xml><?xml version="1.0" encoding="utf-8"?>
<Properties xmlns="http://schemas.openxmlformats.org/officeDocument/2006/extended-properties" xmlns:vt="http://schemas.openxmlformats.org/officeDocument/2006/docPropsVTypes">
  <Template>Normal</Template>
  <Pages>2</Pages>
  <Words>590</Words>
  <Characters>3363</Characters>
  <Lines>28</Lines>
  <Paragraphs>7</Paragraphs>
  <TotalTime>7</TotalTime>
  <ScaleCrop>false</ScaleCrop>
  <LinksUpToDate>false</LinksUpToDate>
  <CharactersWithSpaces>3946</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2021-07-23T05:47:00Z</dcterms:created>
  <dc:creator>пользователь</dc:creator>
  <cp:lastModifiedBy>Пользователь</cp:lastModifiedBy>
  <cp:lastPrinted>2021-06-01T13:14:00Z</cp:lastPrinted>
  <dcterms:modified xsi:type="dcterms:W3CDTF">2021-07-28T09:59:36Z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